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32F" w:rsidRPr="00D53B5F" w:rsidRDefault="004D2C22" w:rsidP="004D2C22">
      <w:pPr>
        <w:jc w:val="center"/>
        <w:rPr>
          <w:b/>
          <w:color w:val="FF0000"/>
          <w:sz w:val="36"/>
          <w:szCs w:val="36"/>
        </w:rPr>
      </w:pPr>
      <w:r w:rsidRPr="00D53B5F">
        <w:rPr>
          <w:b/>
          <w:color w:val="FF0000"/>
          <w:sz w:val="36"/>
          <w:szCs w:val="36"/>
        </w:rPr>
        <w:t>2018 YILI GÖREVDE YÜKSELME VE UNVAN DEĞİŞİKLİĞİ</w:t>
      </w:r>
      <w:r w:rsidR="00452591">
        <w:rPr>
          <w:b/>
          <w:color w:val="FF0000"/>
          <w:sz w:val="36"/>
          <w:szCs w:val="36"/>
        </w:rPr>
        <w:t xml:space="preserve"> SINAVI İL YAZI İŞLERİ MÜDÜRÜ</w:t>
      </w:r>
      <w:r w:rsidRPr="00D53B5F">
        <w:rPr>
          <w:b/>
          <w:color w:val="FF0000"/>
          <w:sz w:val="36"/>
          <w:szCs w:val="36"/>
        </w:rPr>
        <w:t xml:space="preserve"> UNVANI </w:t>
      </w:r>
      <w:r w:rsidR="00C812E8">
        <w:rPr>
          <w:b/>
          <w:color w:val="FF0000"/>
          <w:sz w:val="36"/>
          <w:szCs w:val="36"/>
        </w:rPr>
        <w:t xml:space="preserve">KESİN </w:t>
      </w:r>
      <w:bookmarkStart w:id="0" w:name="_GoBack"/>
      <w:bookmarkEnd w:id="0"/>
      <w:r w:rsidRPr="00D53B5F">
        <w:rPr>
          <w:b/>
          <w:color w:val="FF0000"/>
          <w:sz w:val="36"/>
          <w:szCs w:val="36"/>
        </w:rPr>
        <w:t>YAZILI SINAV SONUÇ LİSTESİ</w:t>
      </w:r>
    </w:p>
    <w:p w:rsidR="004D2C22" w:rsidRDefault="004D2C22">
      <w:pPr>
        <w:rPr>
          <w:b/>
          <w:color w:val="FF0000"/>
        </w:rPr>
      </w:pPr>
    </w:p>
    <w:p w:rsidR="00EC2C93" w:rsidRDefault="00EC2C93">
      <w:pPr>
        <w:rPr>
          <w:b/>
          <w:color w:val="FF0000"/>
        </w:rPr>
      </w:pPr>
    </w:p>
    <w:p w:rsidR="00EC2C93" w:rsidRPr="00E80EC2" w:rsidRDefault="00EC2C93" w:rsidP="00EC2C93">
      <w:pPr>
        <w:rPr>
          <w:b/>
          <w:color w:val="000000" w:themeColor="text1"/>
        </w:rPr>
      </w:pPr>
      <w:r w:rsidRPr="00E80EC2">
        <w:rPr>
          <w:b/>
          <w:color w:val="000000" w:themeColor="text1"/>
        </w:rPr>
        <w:t xml:space="preserve">İlan edilen kadro sayısı: </w:t>
      </w:r>
      <w:r>
        <w:rPr>
          <w:b/>
          <w:color w:val="000000" w:themeColor="text1"/>
        </w:rPr>
        <w:t>1</w:t>
      </w:r>
    </w:p>
    <w:p w:rsidR="00EC2C93" w:rsidRPr="00EC2C93" w:rsidRDefault="00EC2C93">
      <w:pPr>
        <w:rPr>
          <w:b/>
          <w:color w:val="000000" w:themeColor="text1"/>
        </w:rPr>
      </w:pPr>
      <w:r w:rsidRPr="00E80EC2">
        <w:rPr>
          <w:b/>
          <w:color w:val="000000" w:themeColor="text1"/>
        </w:rPr>
        <w:t>Sözlü Sınava Katılacak Aday Sayısı:</w:t>
      </w:r>
      <w:r>
        <w:rPr>
          <w:b/>
          <w:color w:val="000000" w:themeColor="text1"/>
        </w:rPr>
        <w:t xml:space="preserve"> 1</w:t>
      </w:r>
    </w:p>
    <w:tbl>
      <w:tblPr>
        <w:tblStyle w:val="TabloKlavuzu"/>
        <w:tblW w:w="15266" w:type="dxa"/>
        <w:tblLook w:val="04A0" w:firstRow="1" w:lastRow="0" w:firstColumn="1" w:lastColumn="0" w:noHBand="0" w:noVBand="1"/>
      </w:tblPr>
      <w:tblGrid>
        <w:gridCol w:w="1186"/>
        <w:gridCol w:w="1207"/>
        <w:gridCol w:w="1945"/>
        <w:gridCol w:w="2400"/>
        <w:gridCol w:w="2555"/>
        <w:gridCol w:w="1936"/>
        <w:gridCol w:w="2464"/>
        <w:gridCol w:w="1573"/>
      </w:tblGrid>
      <w:tr w:rsidR="004D2C22" w:rsidTr="00D53B5F">
        <w:trPr>
          <w:trHeight w:val="867"/>
        </w:trPr>
        <w:tc>
          <w:tcPr>
            <w:tcW w:w="1186" w:type="dxa"/>
            <w:vAlign w:val="center"/>
          </w:tcPr>
          <w:p w:rsidR="004D2C22" w:rsidRPr="0000681C" w:rsidRDefault="004D2C22" w:rsidP="004D2C22">
            <w:pPr>
              <w:jc w:val="center"/>
              <w:rPr>
                <w:b/>
                <w:sz w:val="28"/>
                <w:szCs w:val="28"/>
              </w:rPr>
            </w:pPr>
            <w:r w:rsidRPr="0000681C">
              <w:rPr>
                <w:b/>
                <w:sz w:val="28"/>
                <w:szCs w:val="28"/>
              </w:rPr>
              <w:t>SIRA NO</w:t>
            </w:r>
          </w:p>
        </w:tc>
        <w:tc>
          <w:tcPr>
            <w:tcW w:w="1207" w:type="dxa"/>
            <w:vAlign w:val="center"/>
          </w:tcPr>
          <w:p w:rsidR="004D2C22" w:rsidRPr="0000681C" w:rsidRDefault="004D2C22" w:rsidP="004D2C22">
            <w:pPr>
              <w:jc w:val="center"/>
              <w:rPr>
                <w:b/>
                <w:sz w:val="28"/>
                <w:szCs w:val="28"/>
              </w:rPr>
            </w:pPr>
            <w:r w:rsidRPr="0000681C">
              <w:rPr>
                <w:b/>
                <w:sz w:val="28"/>
                <w:szCs w:val="28"/>
              </w:rPr>
              <w:t>SİCİL NO</w:t>
            </w:r>
          </w:p>
        </w:tc>
        <w:tc>
          <w:tcPr>
            <w:tcW w:w="1945" w:type="dxa"/>
            <w:vAlign w:val="center"/>
          </w:tcPr>
          <w:p w:rsidR="004D2C22" w:rsidRPr="0000681C" w:rsidRDefault="004D2C22" w:rsidP="004D2C22">
            <w:pPr>
              <w:jc w:val="center"/>
              <w:rPr>
                <w:b/>
                <w:sz w:val="28"/>
                <w:szCs w:val="28"/>
              </w:rPr>
            </w:pPr>
            <w:r w:rsidRPr="0000681C">
              <w:rPr>
                <w:b/>
                <w:sz w:val="28"/>
                <w:szCs w:val="28"/>
              </w:rPr>
              <w:t>ADI</w:t>
            </w:r>
          </w:p>
        </w:tc>
        <w:tc>
          <w:tcPr>
            <w:tcW w:w="2400" w:type="dxa"/>
            <w:vAlign w:val="center"/>
          </w:tcPr>
          <w:p w:rsidR="004D2C22" w:rsidRPr="0000681C" w:rsidRDefault="004D2C22" w:rsidP="004D2C22">
            <w:pPr>
              <w:jc w:val="center"/>
              <w:rPr>
                <w:b/>
                <w:sz w:val="28"/>
                <w:szCs w:val="28"/>
              </w:rPr>
            </w:pPr>
            <w:r w:rsidRPr="0000681C">
              <w:rPr>
                <w:b/>
                <w:sz w:val="28"/>
                <w:szCs w:val="28"/>
              </w:rPr>
              <w:t>SOYADI</w:t>
            </w:r>
          </w:p>
        </w:tc>
        <w:tc>
          <w:tcPr>
            <w:tcW w:w="2555" w:type="dxa"/>
            <w:vAlign w:val="center"/>
          </w:tcPr>
          <w:p w:rsidR="004D2C22" w:rsidRPr="0000681C" w:rsidRDefault="004D2C22" w:rsidP="004D2C22">
            <w:pPr>
              <w:jc w:val="center"/>
              <w:rPr>
                <w:b/>
                <w:sz w:val="28"/>
                <w:szCs w:val="28"/>
              </w:rPr>
            </w:pPr>
            <w:r w:rsidRPr="0000681C">
              <w:rPr>
                <w:b/>
                <w:sz w:val="28"/>
                <w:szCs w:val="28"/>
              </w:rPr>
              <w:t>BABA ADI</w:t>
            </w:r>
          </w:p>
        </w:tc>
        <w:tc>
          <w:tcPr>
            <w:tcW w:w="1936" w:type="dxa"/>
            <w:vAlign w:val="center"/>
          </w:tcPr>
          <w:p w:rsidR="004D2C22" w:rsidRPr="0000681C" w:rsidRDefault="004D2C22" w:rsidP="004D2C22">
            <w:pPr>
              <w:jc w:val="center"/>
              <w:rPr>
                <w:b/>
                <w:sz w:val="28"/>
                <w:szCs w:val="28"/>
              </w:rPr>
            </w:pPr>
            <w:r w:rsidRPr="0000681C">
              <w:rPr>
                <w:b/>
                <w:sz w:val="28"/>
                <w:szCs w:val="28"/>
              </w:rPr>
              <w:t>TOPLAM HİZMET SÜRESİ</w:t>
            </w:r>
          </w:p>
        </w:tc>
        <w:tc>
          <w:tcPr>
            <w:tcW w:w="2464" w:type="dxa"/>
            <w:vAlign w:val="center"/>
          </w:tcPr>
          <w:p w:rsidR="004D2C22" w:rsidRPr="0000681C" w:rsidRDefault="004D2C22" w:rsidP="004D2C22">
            <w:pPr>
              <w:jc w:val="center"/>
              <w:rPr>
                <w:b/>
                <w:sz w:val="28"/>
                <w:szCs w:val="28"/>
              </w:rPr>
            </w:pPr>
            <w:r w:rsidRPr="0000681C">
              <w:rPr>
                <w:b/>
                <w:sz w:val="28"/>
                <w:szCs w:val="28"/>
              </w:rPr>
              <w:t>ÖĞRENİM DURUMU</w:t>
            </w:r>
          </w:p>
        </w:tc>
        <w:tc>
          <w:tcPr>
            <w:tcW w:w="1573" w:type="dxa"/>
            <w:vAlign w:val="center"/>
          </w:tcPr>
          <w:p w:rsidR="004D2C22" w:rsidRPr="0000681C" w:rsidRDefault="004D2C22" w:rsidP="004D2C22">
            <w:pPr>
              <w:jc w:val="center"/>
              <w:rPr>
                <w:b/>
                <w:sz w:val="28"/>
                <w:szCs w:val="28"/>
              </w:rPr>
            </w:pPr>
            <w:r w:rsidRPr="0000681C">
              <w:rPr>
                <w:b/>
                <w:sz w:val="28"/>
                <w:szCs w:val="28"/>
              </w:rPr>
              <w:t>YAZILI PUANI</w:t>
            </w:r>
          </w:p>
        </w:tc>
      </w:tr>
      <w:tr w:rsidR="004D2C22" w:rsidTr="00D53B5F">
        <w:trPr>
          <w:trHeight w:val="818"/>
        </w:trPr>
        <w:tc>
          <w:tcPr>
            <w:tcW w:w="1186" w:type="dxa"/>
            <w:vAlign w:val="center"/>
          </w:tcPr>
          <w:p w:rsidR="004D2C22" w:rsidRPr="0000681C" w:rsidRDefault="004D2C22" w:rsidP="0000681C">
            <w:pPr>
              <w:jc w:val="center"/>
              <w:rPr>
                <w:sz w:val="28"/>
                <w:szCs w:val="28"/>
              </w:rPr>
            </w:pPr>
          </w:p>
          <w:p w:rsidR="004D2C22" w:rsidRPr="0000681C" w:rsidRDefault="004D2C22" w:rsidP="0000681C">
            <w:pPr>
              <w:jc w:val="center"/>
              <w:rPr>
                <w:b/>
                <w:sz w:val="28"/>
                <w:szCs w:val="28"/>
              </w:rPr>
            </w:pPr>
            <w:r w:rsidRPr="0000681C">
              <w:rPr>
                <w:b/>
                <w:sz w:val="28"/>
                <w:szCs w:val="28"/>
              </w:rPr>
              <w:t>1</w:t>
            </w:r>
          </w:p>
        </w:tc>
        <w:tc>
          <w:tcPr>
            <w:tcW w:w="1207" w:type="dxa"/>
            <w:vAlign w:val="center"/>
          </w:tcPr>
          <w:p w:rsidR="004D2C22" w:rsidRPr="0000681C" w:rsidRDefault="0000681C" w:rsidP="0000681C">
            <w:pPr>
              <w:jc w:val="center"/>
              <w:rPr>
                <w:sz w:val="28"/>
                <w:szCs w:val="28"/>
              </w:rPr>
            </w:pPr>
            <w:r w:rsidRPr="0000681C">
              <w:rPr>
                <w:sz w:val="28"/>
                <w:szCs w:val="28"/>
              </w:rPr>
              <w:t>315</w:t>
            </w:r>
          </w:p>
        </w:tc>
        <w:tc>
          <w:tcPr>
            <w:tcW w:w="1945" w:type="dxa"/>
            <w:vAlign w:val="center"/>
          </w:tcPr>
          <w:p w:rsidR="004D2C22" w:rsidRPr="0000681C" w:rsidRDefault="0000681C" w:rsidP="0000681C">
            <w:pPr>
              <w:jc w:val="center"/>
              <w:rPr>
                <w:sz w:val="28"/>
                <w:szCs w:val="28"/>
              </w:rPr>
            </w:pPr>
            <w:r w:rsidRPr="0000681C">
              <w:rPr>
                <w:sz w:val="28"/>
                <w:szCs w:val="28"/>
              </w:rPr>
              <w:t>Diyar</w:t>
            </w:r>
          </w:p>
        </w:tc>
        <w:tc>
          <w:tcPr>
            <w:tcW w:w="2400" w:type="dxa"/>
            <w:vAlign w:val="center"/>
          </w:tcPr>
          <w:p w:rsidR="004D2C22" w:rsidRPr="0000681C" w:rsidRDefault="0000681C" w:rsidP="0000681C">
            <w:pPr>
              <w:jc w:val="center"/>
              <w:rPr>
                <w:sz w:val="28"/>
                <w:szCs w:val="28"/>
              </w:rPr>
            </w:pPr>
            <w:r w:rsidRPr="0000681C">
              <w:rPr>
                <w:sz w:val="28"/>
                <w:szCs w:val="28"/>
              </w:rPr>
              <w:t>CAN</w:t>
            </w:r>
          </w:p>
        </w:tc>
        <w:tc>
          <w:tcPr>
            <w:tcW w:w="2555" w:type="dxa"/>
            <w:vAlign w:val="center"/>
          </w:tcPr>
          <w:p w:rsidR="004D2C22" w:rsidRPr="0000681C" w:rsidRDefault="0000681C" w:rsidP="004B381E">
            <w:pPr>
              <w:jc w:val="center"/>
              <w:rPr>
                <w:sz w:val="28"/>
                <w:szCs w:val="28"/>
              </w:rPr>
            </w:pPr>
            <w:r w:rsidRPr="0000681C">
              <w:rPr>
                <w:sz w:val="28"/>
                <w:szCs w:val="28"/>
              </w:rPr>
              <w:t>M</w:t>
            </w:r>
            <w:r w:rsidR="004B381E">
              <w:rPr>
                <w:sz w:val="28"/>
                <w:szCs w:val="28"/>
              </w:rPr>
              <w:t>UHAMMED İHSAN</w:t>
            </w:r>
          </w:p>
        </w:tc>
        <w:tc>
          <w:tcPr>
            <w:tcW w:w="1936" w:type="dxa"/>
            <w:vAlign w:val="center"/>
          </w:tcPr>
          <w:p w:rsidR="004D2C22" w:rsidRPr="008802A7" w:rsidRDefault="0000681C" w:rsidP="0000681C">
            <w:pPr>
              <w:jc w:val="center"/>
            </w:pPr>
            <w:r w:rsidRPr="008802A7">
              <w:rPr>
                <w:rFonts w:ascii="Verdana" w:hAnsi="Verdana"/>
              </w:rPr>
              <w:t>10yıl 9ay 1gün</w:t>
            </w:r>
          </w:p>
        </w:tc>
        <w:tc>
          <w:tcPr>
            <w:tcW w:w="2464" w:type="dxa"/>
            <w:vAlign w:val="center"/>
          </w:tcPr>
          <w:p w:rsidR="004D2C22" w:rsidRPr="0000681C" w:rsidRDefault="004B381E" w:rsidP="004B381E">
            <w:pPr>
              <w:rPr>
                <w:sz w:val="28"/>
                <w:szCs w:val="28"/>
              </w:rPr>
            </w:pPr>
            <w:r>
              <w:rPr>
                <w:sz w:val="28"/>
                <w:szCs w:val="28"/>
              </w:rPr>
              <w:t>YÜKSEK LİSANS</w:t>
            </w:r>
          </w:p>
        </w:tc>
        <w:tc>
          <w:tcPr>
            <w:tcW w:w="1573" w:type="dxa"/>
            <w:vAlign w:val="center"/>
          </w:tcPr>
          <w:p w:rsidR="004D2C22" w:rsidRPr="0000681C" w:rsidRDefault="0000681C" w:rsidP="0000681C">
            <w:pPr>
              <w:jc w:val="center"/>
              <w:rPr>
                <w:sz w:val="28"/>
                <w:szCs w:val="28"/>
              </w:rPr>
            </w:pPr>
            <w:r w:rsidRPr="0000681C">
              <w:rPr>
                <w:sz w:val="28"/>
                <w:szCs w:val="28"/>
              </w:rPr>
              <w:t>93,333</w:t>
            </w:r>
          </w:p>
        </w:tc>
      </w:tr>
    </w:tbl>
    <w:p w:rsidR="004D2C22" w:rsidRDefault="004D2C22"/>
    <w:p w:rsidR="00EC2C93" w:rsidRPr="00D53B5F" w:rsidRDefault="00EC2C93" w:rsidP="00EC2C93">
      <w:pPr>
        <w:pStyle w:val="ListeParagraf"/>
        <w:numPr>
          <w:ilvl w:val="0"/>
          <w:numId w:val="2"/>
        </w:numPr>
        <w:ind w:left="720"/>
        <w:jc w:val="both"/>
        <w:rPr>
          <w:color w:val="FF0000"/>
        </w:rPr>
      </w:pPr>
      <w:r w:rsidRPr="00D53B5F">
        <w:rPr>
          <w:color w:val="FF0000"/>
        </w:rPr>
        <w:t xml:space="preserve">Liste, İçişleri Bakanlığı Personeli Görevde Yükselme ve Unvan Değişikliği Usul ve Esaslarına Dair Yönetmelik’in </w:t>
      </w:r>
      <w:r>
        <w:rPr>
          <w:color w:val="FF0000"/>
        </w:rPr>
        <w:t>16/A maddesinde yer alan ; “Yazılı sınavdan en yüksek puan alan adaydan başlamak üzere ilan edilen kadro sayısının beş katına kadar aday, sözlü sınava alınır. Son adayla aynı puana sahip olan adayların tamamı sözlü sınava çağırılır” hükmüne göre düzenlenmiştir.</w:t>
      </w:r>
    </w:p>
    <w:p w:rsidR="00EC2C93" w:rsidRPr="00D53B5F" w:rsidRDefault="00EC2C93" w:rsidP="00EC2C93">
      <w:pPr>
        <w:pStyle w:val="ListeParagraf"/>
        <w:jc w:val="both"/>
        <w:rPr>
          <w:color w:val="FF0000"/>
        </w:rPr>
      </w:pPr>
    </w:p>
    <w:p w:rsidR="00330A49" w:rsidRDefault="00330A49" w:rsidP="008802A7">
      <w:pPr>
        <w:pStyle w:val="ListeParagraf"/>
        <w:jc w:val="both"/>
        <w:rPr>
          <w:color w:val="FF0000"/>
        </w:rPr>
      </w:pPr>
    </w:p>
    <w:p w:rsidR="00EC2C93" w:rsidRDefault="00EC2C93" w:rsidP="008802A7">
      <w:pPr>
        <w:pStyle w:val="ListeParagraf"/>
        <w:jc w:val="both"/>
        <w:rPr>
          <w:color w:val="FF0000"/>
        </w:rPr>
      </w:pPr>
    </w:p>
    <w:p w:rsidR="00EC2C93" w:rsidRDefault="00EC2C93" w:rsidP="008802A7">
      <w:pPr>
        <w:pStyle w:val="ListeParagraf"/>
        <w:jc w:val="both"/>
        <w:rPr>
          <w:color w:val="FF0000"/>
        </w:rPr>
      </w:pPr>
    </w:p>
    <w:p w:rsidR="00EC2C93" w:rsidRPr="00D53B5F" w:rsidRDefault="00EC2C93" w:rsidP="008802A7">
      <w:pPr>
        <w:pStyle w:val="ListeParagraf"/>
        <w:jc w:val="both"/>
        <w:rPr>
          <w:color w:val="FF0000"/>
        </w:rPr>
      </w:pPr>
    </w:p>
    <w:p w:rsidR="00D43C56" w:rsidRPr="00D53B5F" w:rsidRDefault="00D53B5F" w:rsidP="00D53B5F">
      <w:pPr>
        <w:pStyle w:val="ListeParagraf"/>
        <w:ind w:left="11328"/>
        <w:rPr>
          <w:b/>
          <w:sz w:val="28"/>
          <w:szCs w:val="28"/>
        </w:rPr>
      </w:pPr>
      <w:r>
        <w:rPr>
          <w:b/>
          <w:sz w:val="28"/>
          <w:szCs w:val="28"/>
        </w:rPr>
        <w:t xml:space="preserve">        </w:t>
      </w:r>
      <w:r w:rsidRPr="00D53B5F">
        <w:rPr>
          <w:b/>
          <w:sz w:val="28"/>
          <w:szCs w:val="28"/>
        </w:rPr>
        <w:t>ERZİNCAN VALİLİĞİ</w:t>
      </w:r>
    </w:p>
    <w:sectPr w:rsidR="00D43C56" w:rsidRPr="00D53B5F" w:rsidSect="00330A4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D20" w:rsidRDefault="00D63D20" w:rsidP="00D43C56">
      <w:pPr>
        <w:spacing w:after="0" w:line="240" w:lineRule="auto"/>
      </w:pPr>
      <w:r>
        <w:separator/>
      </w:r>
    </w:p>
  </w:endnote>
  <w:endnote w:type="continuationSeparator" w:id="0">
    <w:p w:rsidR="00D63D20" w:rsidRDefault="00D63D20" w:rsidP="00D43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D20" w:rsidRDefault="00D63D20" w:rsidP="00D43C56">
      <w:pPr>
        <w:spacing w:after="0" w:line="240" w:lineRule="auto"/>
      </w:pPr>
      <w:r>
        <w:separator/>
      </w:r>
    </w:p>
  </w:footnote>
  <w:footnote w:type="continuationSeparator" w:id="0">
    <w:p w:rsidR="00D63D20" w:rsidRDefault="00D63D20" w:rsidP="00D43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17760"/>
    <w:multiLevelType w:val="hybridMultilevel"/>
    <w:tmpl w:val="7E12DC2A"/>
    <w:lvl w:ilvl="0" w:tplc="E58E39F2">
      <w:start w:val="201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DC65F0E"/>
    <w:multiLevelType w:val="hybridMultilevel"/>
    <w:tmpl w:val="4D8C4D58"/>
    <w:lvl w:ilvl="0" w:tplc="FF4EE0BC">
      <w:start w:val="2018"/>
      <w:numFmt w:val="bullet"/>
      <w:lvlText w:val=""/>
      <w:lvlJc w:val="left"/>
      <w:pPr>
        <w:ind w:left="8440" w:hanging="360"/>
      </w:pPr>
      <w:rPr>
        <w:rFonts w:ascii="Symbol" w:eastAsiaTheme="minorHAnsi" w:hAnsi="Symbol" w:cstheme="minorBidi" w:hint="default"/>
      </w:rPr>
    </w:lvl>
    <w:lvl w:ilvl="1" w:tplc="041F0003" w:tentative="1">
      <w:start w:val="1"/>
      <w:numFmt w:val="bullet"/>
      <w:lvlText w:val="o"/>
      <w:lvlJc w:val="left"/>
      <w:pPr>
        <w:ind w:left="9160" w:hanging="360"/>
      </w:pPr>
      <w:rPr>
        <w:rFonts w:ascii="Courier New" w:hAnsi="Courier New" w:cs="Courier New" w:hint="default"/>
      </w:rPr>
    </w:lvl>
    <w:lvl w:ilvl="2" w:tplc="041F0005" w:tentative="1">
      <w:start w:val="1"/>
      <w:numFmt w:val="bullet"/>
      <w:lvlText w:val=""/>
      <w:lvlJc w:val="left"/>
      <w:pPr>
        <w:ind w:left="9880" w:hanging="360"/>
      </w:pPr>
      <w:rPr>
        <w:rFonts w:ascii="Wingdings" w:hAnsi="Wingdings" w:hint="default"/>
      </w:rPr>
    </w:lvl>
    <w:lvl w:ilvl="3" w:tplc="041F0001" w:tentative="1">
      <w:start w:val="1"/>
      <w:numFmt w:val="bullet"/>
      <w:lvlText w:val=""/>
      <w:lvlJc w:val="left"/>
      <w:pPr>
        <w:ind w:left="10600" w:hanging="360"/>
      </w:pPr>
      <w:rPr>
        <w:rFonts w:ascii="Symbol" w:hAnsi="Symbol" w:hint="default"/>
      </w:rPr>
    </w:lvl>
    <w:lvl w:ilvl="4" w:tplc="041F0003" w:tentative="1">
      <w:start w:val="1"/>
      <w:numFmt w:val="bullet"/>
      <w:lvlText w:val="o"/>
      <w:lvlJc w:val="left"/>
      <w:pPr>
        <w:ind w:left="11320" w:hanging="360"/>
      </w:pPr>
      <w:rPr>
        <w:rFonts w:ascii="Courier New" w:hAnsi="Courier New" w:cs="Courier New" w:hint="default"/>
      </w:rPr>
    </w:lvl>
    <w:lvl w:ilvl="5" w:tplc="041F0005" w:tentative="1">
      <w:start w:val="1"/>
      <w:numFmt w:val="bullet"/>
      <w:lvlText w:val=""/>
      <w:lvlJc w:val="left"/>
      <w:pPr>
        <w:ind w:left="12040" w:hanging="360"/>
      </w:pPr>
      <w:rPr>
        <w:rFonts w:ascii="Wingdings" w:hAnsi="Wingdings" w:hint="default"/>
      </w:rPr>
    </w:lvl>
    <w:lvl w:ilvl="6" w:tplc="041F0001" w:tentative="1">
      <w:start w:val="1"/>
      <w:numFmt w:val="bullet"/>
      <w:lvlText w:val=""/>
      <w:lvlJc w:val="left"/>
      <w:pPr>
        <w:ind w:left="12760" w:hanging="360"/>
      </w:pPr>
      <w:rPr>
        <w:rFonts w:ascii="Symbol" w:hAnsi="Symbol" w:hint="default"/>
      </w:rPr>
    </w:lvl>
    <w:lvl w:ilvl="7" w:tplc="041F0003" w:tentative="1">
      <w:start w:val="1"/>
      <w:numFmt w:val="bullet"/>
      <w:lvlText w:val="o"/>
      <w:lvlJc w:val="left"/>
      <w:pPr>
        <w:ind w:left="13480" w:hanging="360"/>
      </w:pPr>
      <w:rPr>
        <w:rFonts w:ascii="Courier New" w:hAnsi="Courier New" w:cs="Courier New" w:hint="default"/>
      </w:rPr>
    </w:lvl>
    <w:lvl w:ilvl="8" w:tplc="041F0005" w:tentative="1">
      <w:start w:val="1"/>
      <w:numFmt w:val="bullet"/>
      <w:lvlText w:val=""/>
      <w:lvlJc w:val="left"/>
      <w:pPr>
        <w:ind w:left="14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61"/>
    <w:rsid w:val="0000681C"/>
    <w:rsid w:val="0022351B"/>
    <w:rsid w:val="00257320"/>
    <w:rsid w:val="002957A7"/>
    <w:rsid w:val="00330A49"/>
    <w:rsid w:val="00452591"/>
    <w:rsid w:val="004B381E"/>
    <w:rsid w:val="004D2C22"/>
    <w:rsid w:val="006A0761"/>
    <w:rsid w:val="007C6635"/>
    <w:rsid w:val="008802A7"/>
    <w:rsid w:val="00A54F78"/>
    <w:rsid w:val="00B427D1"/>
    <w:rsid w:val="00BC5026"/>
    <w:rsid w:val="00C812E8"/>
    <w:rsid w:val="00D43C56"/>
    <w:rsid w:val="00D53B5F"/>
    <w:rsid w:val="00D63D20"/>
    <w:rsid w:val="00EC2C93"/>
    <w:rsid w:val="00EE1324"/>
    <w:rsid w:val="00F21D78"/>
    <w:rsid w:val="00F81F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2A8B"/>
  <w15:chartTrackingRefBased/>
  <w15:docId w15:val="{5A843BFE-A0CE-487A-90A1-9196E9A4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D2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57320"/>
    <w:pPr>
      <w:ind w:left="720"/>
      <w:contextualSpacing/>
    </w:pPr>
  </w:style>
  <w:style w:type="paragraph" w:styleId="stBilgi">
    <w:name w:val="header"/>
    <w:basedOn w:val="Normal"/>
    <w:link w:val="stBilgiChar"/>
    <w:uiPriority w:val="99"/>
    <w:unhideWhenUsed/>
    <w:rsid w:val="00D43C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3C56"/>
  </w:style>
  <w:style w:type="paragraph" w:styleId="AltBilgi">
    <w:name w:val="footer"/>
    <w:basedOn w:val="Normal"/>
    <w:link w:val="AltBilgiChar"/>
    <w:uiPriority w:val="99"/>
    <w:unhideWhenUsed/>
    <w:rsid w:val="00D43C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3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111</Words>
  <Characters>636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AYDEMİR</dc:creator>
  <cp:keywords/>
  <dc:description/>
  <cp:lastModifiedBy>Demet AYDEMİR</cp:lastModifiedBy>
  <cp:revision>13</cp:revision>
  <dcterms:created xsi:type="dcterms:W3CDTF">2018-05-18T12:50:00Z</dcterms:created>
  <dcterms:modified xsi:type="dcterms:W3CDTF">2018-06-18T05:55:00Z</dcterms:modified>
</cp:coreProperties>
</file>